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BFC" w:rsidRDefault="00CA5BFC" w:rsidP="00766CA2">
      <w:pPr>
        <w:spacing w:line="480" w:lineRule="auto"/>
        <w:rPr>
          <w:rFonts w:ascii="Times New Roman" w:hAnsi="Times New Roman" w:cs="Times New Roman"/>
          <w:sz w:val="24"/>
          <w:szCs w:val="24"/>
        </w:rPr>
      </w:pPr>
      <w:bookmarkStart w:id="0" w:name="_GoBack"/>
      <w:bookmarkEnd w:id="0"/>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CA5BFC">
      <w:pPr>
        <w:spacing w:line="480" w:lineRule="auto"/>
        <w:jc w:val="center"/>
        <w:rPr>
          <w:rFonts w:ascii="Times New Roman" w:hAnsi="Times New Roman" w:cs="Times New Roman"/>
          <w:sz w:val="24"/>
          <w:szCs w:val="24"/>
        </w:rPr>
      </w:pPr>
    </w:p>
    <w:p w:rsidR="00766CA2" w:rsidRDefault="00766CA2" w:rsidP="00CA5BFC">
      <w:pPr>
        <w:spacing w:line="480" w:lineRule="auto"/>
        <w:jc w:val="center"/>
        <w:rPr>
          <w:rFonts w:ascii="Times New Roman" w:hAnsi="Times New Roman" w:cs="Times New Roman"/>
          <w:sz w:val="24"/>
          <w:szCs w:val="24"/>
        </w:rPr>
      </w:pPr>
      <w:r w:rsidRPr="00766CA2">
        <w:rPr>
          <w:rFonts w:ascii="Times New Roman" w:hAnsi="Times New Roman" w:cs="Times New Roman"/>
          <w:sz w:val="24"/>
          <w:szCs w:val="24"/>
        </w:rPr>
        <w:t xml:space="preserve">The Ontological Argument for the Existence </w:t>
      </w:r>
      <w:r w:rsidR="00CA5BFC" w:rsidRPr="00766CA2">
        <w:rPr>
          <w:rFonts w:ascii="Times New Roman" w:hAnsi="Times New Roman" w:cs="Times New Roman"/>
          <w:sz w:val="24"/>
          <w:szCs w:val="24"/>
        </w:rPr>
        <w:t>of</w:t>
      </w:r>
      <w:r w:rsidRPr="00766CA2">
        <w:rPr>
          <w:rFonts w:ascii="Times New Roman" w:hAnsi="Times New Roman" w:cs="Times New Roman"/>
          <w:sz w:val="24"/>
          <w:szCs w:val="24"/>
        </w:rPr>
        <w:t xml:space="preserve"> God</w:t>
      </w:r>
    </w:p>
    <w:p w:rsidR="00CA5BFC" w:rsidRDefault="00CA5BFC" w:rsidP="00CA5B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A5BFC" w:rsidRDefault="00CA5BFC" w:rsidP="00CA5BFC">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CA5BFC" w:rsidRDefault="00CA5BFC" w:rsidP="00CA5B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Default="00CA5BFC" w:rsidP="00766CA2">
      <w:pPr>
        <w:spacing w:line="480" w:lineRule="auto"/>
        <w:rPr>
          <w:rFonts w:ascii="Times New Roman" w:hAnsi="Times New Roman" w:cs="Times New Roman"/>
          <w:sz w:val="24"/>
          <w:szCs w:val="24"/>
        </w:rPr>
      </w:pPr>
    </w:p>
    <w:p w:rsidR="00CA5BFC" w:rsidRPr="00766CA2" w:rsidRDefault="00CA5BFC" w:rsidP="00766CA2">
      <w:pPr>
        <w:spacing w:line="480" w:lineRule="auto"/>
        <w:rPr>
          <w:rFonts w:ascii="Times New Roman" w:hAnsi="Times New Roman" w:cs="Times New Roman"/>
          <w:sz w:val="24"/>
          <w:szCs w:val="24"/>
        </w:rPr>
      </w:pP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lastRenderedPageBreak/>
        <w:t xml:space="preserve">The ontological argument about the existence of God is an argument in classical theory that explains that the concept of God necessarily and logically demands the existence. Correspondingly, if someone understands what the word “God” meant, and follows it to the logical conclusion; then such a being does exist. This argument was initially attempted by Anselm of Canterbury during the 11th C in Pros logion book. </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Anselm defines God as the greatest conceivable being and therefore it is impossible to conceive something greater than God. Anselm believes that God does exist and not only in people minds but also in reality. The ontological argument is a priori reasoning since the Anselm tries to prove the fact that God exists from the meaning of the term God. In the argument contends that if one understands what talking about God meant, then the person would understand that his existence is necessary.</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 xml:space="preserve">The classical ontological arguments according to Anselm is summarized as follows; first, God is a being by definition and none can be imagined to being greater than Him. Secondly, it is a conceptual truth that God does exist in the mind. Thirdly, God is real and exists both in mind and in reality and no other being is above Him. Lastly, Anselm believes that God does exist in all worlds. </w:t>
      </w:r>
    </w:p>
    <w:p w:rsidR="00766CA2" w:rsidRPr="00766CA2" w:rsidRDefault="00766CA2" w:rsidP="00766CA2">
      <w:pPr>
        <w:spacing w:line="480" w:lineRule="auto"/>
        <w:rPr>
          <w:rFonts w:ascii="Times New Roman" w:hAnsi="Times New Roman" w:cs="Times New Roman"/>
          <w:sz w:val="24"/>
          <w:szCs w:val="24"/>
        </w:rPr>
      </w:pPr>
      <w:r w:rsidRPr="00766CA2">
        <w:rPr>
          <w:rFonts w:ascii="Times New Roman" w:hAnsi="Times New Roman" w:cs="Times New Roman"/>
          <w:sz w:val="24"/>
          <w:szCs w:val="24"/>
        </w:rPr>
        <w:t>Objections to the Argument</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 xml:space="preserve">However, there are common objections regarding Anselm arguments that are always laughed off by atheists and some Christians. The primary objection was from </w:t>
      </w:r>
      <w:proofErr w:type="spellStart"/>
      <w:r w:rsidRPr="00766CA2">
        <w:rPr>
          <w:rFonts w:ascii="Times New Roman" w:hAnsi="Times New Roman" w:cs="Times New Roman"/>
          <w:sz w:val="24"/>
          <w:szCs w:val="24"/>
        </w:rPr>
        <w:t>Guanilo</w:t>
      </w:r>
      <w:proofErr w:type="spellEnd"/>
      <w:r w:rsidRPr="00766CA2">
        <w:rPr>
          <w:rFonts w:ascii="Times New Roman" w:hAnsi="Times New Roman" w:cs="Times New Roman"/>
          <w:sz w:val="24"/>
          <w:szCs w:val="24"/>
        </w:rPr>
        <w:t xml:space="preserve"> in his work, “On Behalf of the Fool”, he opposed God being the only one greatest and went ahead to </w:t>
      </w:r>
      <w:r w:rsidRPr="00766CA2">
        <w:rPr>
          <w:rFonts w:ascii="Times New Roman" w:hAnsi="Times New Roman" w:cs="Times New Roman"/>
          <w:sz w:val="24"/>
          <w:szCs w:val="24"/>
        </w:rPr>
        <w:lastRenderedPageBreak/>
        <w:t xml:space="preserve">prove the existence of an Island. This argument was meant to prove that apart from God, there exist other greater things and therefore he is not the only great conceivable being. </w:t>
      </w:r>
    </w:p>
    <w:p w:rsidR="00766CA2" w:rsidRPr="00766CA2" w:rsidRDefault="00766CA2" w:rsidP="00766CA2">
      <w:pPr>
        <w:spacing w:line="480" w:lineRule="auto"/>
        <w:ind w:firstLine="720"/>
        <w:rPr>
          <w:rFonts w:ascii="Times New Roman" w:hAnsi="Times New Roman" w:cs="Times New Roman"/>
          <w:sz w:val="24"/>
          <w:szCs w:val="24"/>
        </w:rPr>
      </w:pPr>
      <w:proofErr w:type="spellStart"/>
      <w:r w:rsidRPr="00766CA2">
        <w:rPr>
          <w:rFonts w:ascii="Times New Roman" w:hAnsi="Times New Roman" w:cs="Times New Roman"/>
          <w:sz w:val="24"/>
          <w:szCs w:val="24"/>
        </w:rPr>
        <w:t>Gaunilo</w:t>
      </w:r>
      <w:proofErr w:type="spellEnd"/>
      <w:r w:rsidRPr="00766CA2">
        <w:rPr>
          <w:rFonts w:ascii="Times New Roman" w:hAnsi="Times New Roman" w:cs="Times New Roman"/>
          <w:sz w:val="24"/>
          <w:szCs w:val="24"/>
        </w:rPr>
        <w:t xml:space="preserve"> proceeds to use Anselm strategy in deducing the existence of God but in </w:t>
      </w:r>
      <w:proofErr w:type="spellStart"/>
      <w:r w:rsidRPr="00766CA2">
        <w:rPr>
          <w:rFonts w:ascii="Times New Roman" w:hAnsi="Times New Roman" w:cs="Times New Roman"/>
          <w:sz w:val="24"/>
          <w:szCs w:val="24"/>
        </w:rPr>
        <w:t>Gaunilo</w:t>
      </w:r>
      <w:proofErr w:type="spellEnd"/>
      <w:r w:rsidRPr="00766CA2">
        <w:rPr>
          <w:rFonts w:ascii="Times New Roman" w:hAnsi="Times New Roman" w:cs="Times New Roman"/>
          <w:sz w:val="24"/>
          <w:szCs w:val="24"/>
        </w:rPr>
        <w:t xml:space="preserve"> strategy, he tries to prove the existence of an Island. The counterexample of the strategy includes; first, </w:t>
      </w:r>
      <w:proofErr w:type="spellStart"/>
      <w:r w:rsidRPr="00766CA2">
        <w:rPr>
          <w:rFonts w:ascii="Times New Roman" w:hAnsi="Times New Roman" w:cs="Times New Roman"/>
          <w:sz w:val="24"/>
          <w:szCs w:val="24"/>
        </w:rPr>
        <w:t>Piland</w:t>
      </w:r>
      <w:proofErr w:type="spellEnd"/>
      <w:r w:rsidRPr="00766CA2">
        <w:rPr>
          <w:rFonts w:ascii="Times New Roman" w:hAnsi="Times New Roman" w:cs="Times New Roman"/>
          <w:sz w:val="24"/>
          <w:szCs w:val="24"/>
        </w:rPr>
        <w:t xml:space="preserve"> Island is the greatest and none greater thing that supersedes its existence. Secondly, the fact that </w:t>
      </w:r>
      <w:proofErr w:type="spellStart"/>
      <w:r w:rsidRPr="00766CA2">
        <w:rPr>
          <w:rFonts w:ascii="Times New Roman" w:hAnsi="Times New Roman" w:cs="Times New Roman"/>
          <w:sz w:val="24"/>
          <w:szCs w:val="24"/>
        </w:rPr>
        <w:t>Piland</w:t>
      </w:r>
      <w:proofErr w:type="spellEnd"/>
      <w:r w:rsidRPr="00766CA2">
        <w:rPr>
          <w:rFonts w:ascii="Times New Roman" w:hAnsi="Times New Roman" w:cs="Times New Roman"/>
          <w:sz w:val="24"/>
          <w:szCs w:val="24"/>
        </w:rPr>
        <w:t xml:space="preserve"> Island exists in the mind is a conceptual truth. Thirdly, </w:t>
      </w:r>
      <w:proofErr w:type="spellStart"/>
      <w:r w:rsidRPr="00766CA2">
        <w:rPr>
          <w:rFonts w:ascii="Times New Roman" w:hAnsi="Times New Roman" w:cs="Times New Roman"/>
          <w:sz w:val="24"/>
          <w:szCs w:val="24"/>
        </w:rPr>
        <w:t>Piland</w:t>
      </w:r>
      <w:proofErr w:type="spellEnd"/>
      <w:r w:rsidRPr="00766CA2">
        <w:rPr>
          <w:rFonts w:ascii="Times New Roman" w:hAnsi="Times New Roman" w:cs="Times New Roman"/>
          <w:sz w:val="24"/>
          <w:szCs w:val="24"/>
        </w:rPr>
        <w:t xml:space="preserve"> Island doesn’t just exist in the mind but also in reality and it is impossible that there is any other Island that is greater than </w:t>
      </w:r>
      <w:proofErr w:type="spellStart"/>
      <w:r w:rsidRPr="00766CA2">
        <w:rPr>
          <w:rFonts w:ascii="Times New Roman" w:hAnsi="Times New Roman" w:cs="Times New Roman"/>
          <w:sz w:val="24"/>
          <w:szCs w:val="24"/>
        </w:rPr>
        <w:t>Piland</w:t>
      </w:r>
      <w:proofErr w:type="spellEnd"/>
      <w:r w:rsidRPr="00766CA2">
        <w:rPr>
          <w:rFonts w:ascii="Times New Roman" w:hAnsi="Times New Roman" w:cs="Times New Roman"/>
          <w:sz w:val="24"/>
          <w:szCs w:val="24"/>
        </w:rPr>
        <w:t xml:space="preserve">. Lastly, he concludes that </w:t>
      </w:r>
      <w:proofErr w:type="spellStart"/>
      <w:r w:rsidRPr="00766CA2">
        <w:rPr>
          <w:rFonts w:ascii="Times New Roman" w:hAnsi="Times New Roman" w:cs="Times New Roman"/>
          <w:sz w:val="24"/>
          <w:szCs w:val="24"/>
        </w:rPr>
        <w:t>Piland</w:t>
      </w:r>
      <w:proofErr w:type="spellEnd"/>
      <w:r w:rsidRPr="00766CA2">
        <w:rPr>
          <w:rFonts w:ascii="Times New Roman" w:hAnsi="Times New Roman" w:cs="Times New Roman"/>
          <w:sz w:val="24"/>
          <w:szCs w:val="24"/>
        </w:rPr>
        <w:t xml:space="preserve"> does exist. </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According to Kant, he criticizes the ontological classical arguments on God’s existence in his work on Critique of Pure Reason. He claims that Anselm’s arguments are in a contradiction of trying to distinguish between something that exists in conception and something that exists in the real world as well as exists in conception. He claims that there is a difference between God existing and an existing God. Kant explains that existence is a special property in the argument in God’s existence. He, therefore, undermines Anselm argument since he doesn’t bring out the differences in these two groups of objects.</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Thomas Aquinas also opposed the Anselm argument of God’s existence. He believed that the reasoning of god’s existence was self-evident. He then rejected the fact that Anselm claims are deduced from the concept of God. Furthermore, Thomas argues that not everyone understands the word God by hearing it. The idea of Thomas was since different individuals hold different concepts concerning God, then Anselm argument would only apply if and only if everyone defines God in the same way.</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lastRenderedPageBreak/>
        <w:t>In addition, Thomas had another critic concerning the argument of Anselm. According to Thomas view, there would be a possibility that everyone holds the same definition of God as a greater being that none can imagine, but it doesn’t follow that everyone who knows it understands it and what the word signifies. It is possible that the word God, therefore, exists just mentally. He claims that Anselm uses the ambiguous statement to define God in that, it would have been easy for one to understand God if finite familiar concepts are used, but again, there are no adequate concept to explain his existence. In short, Thomas believes that the ontological argument on God’s existence does not help people for it lacks the detailed idea of God.</w:t>
      </w:r>
    </w:p>
    <w:p w:rsidR="00766CA2" w:rsidRPr="00766CA2" w:rsidRDefault="00766CA2" w:rsidP="00766CA2">
      <w:pPr>
        <w:spacing w:line="480" w:lineRule="auto"/>
        <w:rPr>
          <w:rFonts w:ascii="Times New Roman" w:hAnsi="Times New Roman" w:cs="Times New Roman"/>
          <w:sz w:val="24"/>
          <w:szCs w:val="24"/>
        </w:rPr>
      </w:pPr>
      <w:r w:rsidRPr="00766CA2">
        <w:rPr>
          <w:rFonts w:ascii="Times New Roman" w:hAnsi="Times New Roman" w:cs="Times New Roman"/>
          <w:sz w:val="24"/>
          <w:szCs w:val="24"/>
        </w:rPr>
        <w:t>Conclusion</w:t>
      </w:r>
    </w:p>
    <w:p w:rsidR="00766CA2" w:rsidRP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t xml:space="preserve">I think the ontological argument on God’s existence according to Anselm is the right one in comparison to design argument on God’s existence. Well, it may lack empirical evidence as that in design arguments but indeed is seen by action and events of things to prove the true existence of God and being the greatest conceived being. Whether one agrees or disagrees with the ontological argument about God being good or not good, it changes nothing to Christians for they always believe in His existence and observe Him as a supreme being having His own fellowship nature and expects submission and love from Christians.  </w:t>
      </w:r>
    </w:p>
    <w:p w:rsidR="00766CA2" w:rsidRPr="00766CA2" w:rsidRDefault="00766CA2" w:rsidP="00766CA2">
      <w:pPr>
        <w:spacing w:line="480" w:lineRule="auto"/>
        <w:ind w:firstLine="720"/>
        <w:rPr>
          <w:rFonts w:ascii="Times New Roman" w:hAnsi="Times New Roman" w:cs="Times New Roman"/>
          <w:sz w:val="24"/>
          <w:szCs w:val="24"/>
        </w:rPr>
      </w:pPr>
      <w:proofErr w:type="spellStart"/>
      <w:r w:rsidRPr="00766CA2">
        <w:rPr>
          <w:rFonts w:ascii="Times New Roman" w:hAnsi="Times New Roman" w:cs="Times New Roman"/>
          <w:sz w:val="24"/>
          <w:szCs w:val="24"/>
        </w:rPr>
        <w:t>Guanilo</w:t>
      </w:r>
      <w:proofErr w:type="spellEnd"/>
      <w:r w:rsidRPr="00766CA2">
        <w:rPr>
          <w:rFonts w:ascii="Times New Roman" w:hAnsi="Times New Roman" w:cs="Times New Roman"/>
          <w:sz w:val="24"/>
          <w:szCs w:val="24"/>
        </w:rPr>
        <w:t xml:space="preserve"> opposition of God not being the only greatest conceivable being was from a misunderstanding of the term ‘great’. He equivocated on the definition by taking the term as a typical objective. God is the greatest conceivable being is not based on things one can look at admire but based more on superiority perspective. Moreover, other things such as beautiful beaches, pleasing climate, and tropical fruits could be great too apart from the Island.</w:t>
      </w:r>
    </w:p>
    <w:p w:rsidR="00766CA2" w:rsidRDefault="00766CA2" w:rsidP="00766CA2">
      <w:pPr>
        <w:spacing w:line="480" w:lineRule="auto"/>
        <w:ind w:firstLine="720"/>
        <w:rPr>
          <w:rFonts w:ascii="Times New Roman" w:hAnsi="Times New Roman" w:cs="Times New Roman"/>
          <w:sz w:val="24"/>
          <w:szCs w:val="24"/>
        </w:rPr>
      </w:pPr>
      <w:r w:rsidRPr="00766CA2">
        <w:rPr>
          <w:rFonts w:ascii="Times New Roman" w:hAnsi="Times New Roman" w:cs="Times New Roman"/>
          <w:sz w:val="24"/>
          <w:szCs w:val="24"/>
        </w:rPr>
        <w:lastRenderedPageBreak/>
        <w:t>Personally, I believe the ontological argument to be the right one than the design argument since unlike any other argument, the ontological argument always argues from God and not to God. Additionally, the argument is founded in the true nature of the living God rather than from a general idea of His divine being or ultimate principles. The argument is strong and valid for it does not give a probability of God’s existence or requires one to prove whether He exists or not. It implies that God must exist therefore; it takes one from a position of trying to judge what’s true to a position of responding to the truth. More so, the success of an argument should not depend on containing full understanding of the existence of God especially if it is clear to some people.</w:t>
      </w: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Default="00CA5BFC" w:rsidP="00766CA2">
      <w:pPr>
        <w:spacing w:line="480" w:lineRule="auto"/>
        <w:ind w:firstLine="720"/>
        <w:rPr>
          <w:rFonts w:ascii="Times New Roman" w:hAnsi="Times New Roman" w:cs="Times New Roman"/>
          <w:sz w:val="24"/>
          <w:szCs w:val="24"/>
        </w:rPr>
      </w:pPr>
    </w:p>
    <w:p w:rsidR="00CA5BFC" w:rsidRPr="00766CA2" w:rsidRDefault="00CA5BFC" w:rsidP="00766CA2">
      <w:pPr>
        <w:spacing w:line="480" w:lineRule="auto"/>
        <w:ind w:firstLine="720"/>
        <w:rPr>
          <w:rFonts w:ascii="Times New Roman" w:hAnsi="Times New Roman" w:cs="Times New Roman"/>
          <w:sz w:val="24"/>
          <w:szCs w:val="24"/>
        </w:rPr>
      </w:pPr>
    </w:p>
    <w:p w:rsidR="00CA5BFC" w:rsidRPr="00766CA2" w:rsidRDefault="00766CA2" w:rsidP="00766CA2">
      <w:pPr>
        <w:spacing w:line="480" w:lineRule="auto"/>
        <w:rPr>
          <w:rFonts w:ascii="Times New Roman" w:hAnsi="Times New Roman" w:cs="Times New Roman"/>
          <w:sz w:val="24"/>
          <w:szCs w:val="24"/>
        </w:rPr>
      </w:pPr>
      <w:r w:rsidRPr="00766CA2">
        <w:rPr>
          <w:rFonts w:ascii="Times New Roman" w:hAnsi="Times New Roman" w:cs="Times New Roman"/>
          <w:sz w:val="24"/>
          <w:szCs w:val="24"/>
        </w:rPr>
        <w:lastRenderedPageBreak/>
        <w:t>R</w:t>
      </w:r>
      <w:r>
        <w:rPr>
          <w:rFonts w:ascii="Times New Roman" w:hAnsi="Times New Roman" w:cs="Times New Roman"/>
          <w:sz w:val="24"/>
          <w:szCs w:val="24"/>
        </w:rPr>
        <w:t>eferences</w:t>
      </w:r>
    </w:p>
    <w:p w:rsidR="00CA5BFC" w:rsidRPr="00766CA2" w:rsidRDefault="00CA5BFC" w:rsidP="00CA5BFC">
      <w:pPr>
        <w:pStyle w:val="NormalWeb"/>
        <w:shd w:val="clear" w:color="auto" w:fill="FFFFFF"/>
        <w:spacing w:before="0" w:beforeAutospacing="0" w:after="0" w:afterAutospacing="0" w:line="480" w:lineRule="auto"/>
        <w:ind w:left="720" w:hanging="720"/>
        <w:jc w:val="both"/>
        <w:textAlignment w:val="baseline"/>
      </w:pPr>
      <w:hyperlink r:id="rId8" w:tgtFrame="_blank" w:history="1">
        <w:r w:rsidRPr="00766CA2">
          <w:rPr>
            <w:rStyle w:val="Hyperlink"/>
            <w:color w:val="auto"/>
            <w:u w:val="none"/>
            <w:bdr w:val="none" w:sz="0" w:space="0" w:color="auto" w:frame="1"/>
          </w:rPr>
          <w:t>Anselm, St., </w:t>
        </w:r>
        <w:proofErr w:type="spellStart"/>
        <w:r w:rsidRPr="00766CA2">
          <w:rPr>
            <w:rStyle w:val="Emphasis"/>
            <w:bdr w:val="none" w:sz="0" w:space="0" w:color="auto" w:frame="1"/>
          </w:rPr>
          <w:t>Proslogion</w:t>
        </w:r>
        <w:proofErr w:type="spellEnd"/>
        <w:r w:rsidRPr="00766CA2">
          <w:rPr>
            <w:rStyle w:val="Hyperlink"/>
            <w:color w:val="auto"/>
            <w:u w:val="none"/>
            <w:bdr w:val="none" w:sz="0" w:space="0" w:color="auto" w:frame="1"/>
          </w:rPr>
          <w:t>, in </w:t>
        </w:r>
        <w:r w:rsidRPr="00766CA2">
          <w:rPr>
            <w:rStyle w:val="Emphasis"/>
            <w:bdr w:val="none" w:sz="0" w:space="0" w:color="auto" w:frame="1"/>
          </w:rPr>
          <w:t xml:space="preserve">St. Anselm’s </w:t>
        </w:r>
        <w:proofErr w:type="spellStart"/>
        <w:r w:rsidRPr="00766CA2">
          <w:rPr>
            <w:rStyle w:val="Emphasis"/>
            <w:bdr w:val="none" w:sz="0" w:space="0" w:color="auto" w:frame="1"/>
          </w:rPr>
          <w:t>Proslogion</w:t>
        </w:r>
        <w:proofErr w:type="spellEnd"/>
        <w:r w:rsidRPr="00766CA2">
          <w:rPr>
            <w:rStyle w:val="Hyperlink"/>
            <w:color w:val="auto"/>
            <w:u w:val="none"/>
            <w:bdr w:val="none" w:sz="0" w:space="0" w:color="auto" w:frame="1"/>
          </w:rPr>
          <w:t xml:space="preserve">, M. </w:t>
        </w:r>
        <w:proofErr w:type="spellStart"/>
        <w:r w:rsidRPr="00766CA2">
          <w:rPr>
            <w:rStyle w:val="Hyperlink"/>
            <w:color w:val="auto"/>
            <w:u w:val="none"/>
            <w:bdr w:val="none" w:sz="0" w:space="0" w:color="auto" w:frame="1"/>
          </w:rPr>
          <w:t>Charlesworth</w:t>
        </w:r>
        <w:proofErr w:type="spellEnd"/>
        <w:r w:rsidRPr="00766CA2">
          <w:rPr>
            <w:rStyle w:val="Hyperlink"/>
            <w:color w:val="auto"/>
            <w:u w:val="none"/>
            <w:bdr w:val="none" w:sz="0" w:space="0" w:color="auto" w:frame="1"/>
          </w:rPr>
          <w:t xml:space="preserve"> (ed.), Oxford: OUP, 1965.</w:t>
        </w:r>
      </w:hyperlink>
    </w:p>
    <w:p w:rsidR="00CA5BFC" w:rsidRPr="00766CA2" w:rsidRDefault="00CA5BFC" w:rsidP="00CA5BFC">
      <w:pPr>
        <w:shd w:val="clear" w:color="auto" w:fill="FFFFFF"/>
        <w:spacing w:after="0" w:line="480" w:lineRule="auto"/>
        <w:ind w:left="720" w:hanging="720"/>
        <w:jc w:val="both"/>
        <w:textAlignment w:val="baseline"/>
        <w:rPr>
          <w:rFonts w:ascii="Times New Roman" w:hAnsi="Times New Roman" w:cs="Times New Roman"/>
          <w:sz w:val="24"/>
          <w:szCs w:val="24"/>
        </w:rPr>
      </w:pPr>
      <w:r w:rsidRPr="00766CA2">
        <w:rPr>
          <w:rFonts w:ascii="Times New Roman" w:hAnsi="Times New Roman" w:cs="Times New Roman"/>
          <w:sz w:val="24"/>
          <w:szCs w:val="24"/>
        </w:rPr>
        <w:t xml:space="preserve">Aquinas, T. &amp; Theological, S, </w:t>
      </w:r>
      <w:proofErr w:type="gramStart"/>
      <w:r w:rsidRPr="00766CA2">
        <w:rPr>
          <w:rFonts w:ascii="Times New Roman" w:hAnsi="Times New Roman" w:cs="Times New Roman"/>
          <w:sz w:val="24"/>
          <w:szCs w:val="24"/>
        </w:rPr>
        <w:t>Is</w:t>
      </w:r>
      <w:proofErr w:type="gramEnd"/>
      <w:r w:rsidRPr="00766CA2">
        <w:rPr>
          <w:rFonts w:ascii="Times New Roman" w:hAnsi="Times New Roman" w:cs="Times New Roman"/>
          <w:sz w:val="24"/>
          <w:szCs w:val="24"/>
        </w:rPr>
        <w:t xml:space="preserve"> Existence of God is Self-Evident? Thom Morey, 1981</w:t>
      </w:r>
    </w:p>
    <w:p w:rsidR="00CA5BFC" w:rsidRDefault="00CA5BFC" w:rsidP="00CA5BFC">
      <w:pPr>
        <w:shd w:val="clear" w:color="auto" w:fill="FFFFFF"/>
        <w:spacing w:after="0" w:line="480" w:lineRule="auto"/>
        <w:ind w:left="720" w:hanging="720"/>
        <w:jc w:val="both"/>
        <w:textAlignment w:val="baseline"/>
        <w:rPr>
          <w:rFonts w:ascii="Times New Roman" w:hAnsi="Times New Roman" w:cs="Times New Roman"/>
          <w:sz w:val="24"/>
          <w:szCs w:val="24"/>
        </w:rPr>
      </w:pPr>
      <w:r w:rsidRPr="00766CA2">
        <w:rPr>
          <w:rFonts w:ascii="Times New Roman" w:hAnsi="Times New Roman" w:cs="Times New Roman"/>
          <w:sz w:val="24"/>
          <w:szCs w:val="24"/>
        </w:rPr>
        <w:t>Barnes, Jonathan,</w:t>
      </w:r>
      <w:r w:rsidRPr="00766CA2">
        <w:rPr>
          <w:rStyle w:val="apple-converted-space"/>
          <w:rFonts w:ascii="Times New Roman" w:hAnsi="Times New Roman" w:cs="Times New Roman"/>
          <w:sz w:val="24"/>
          <w:szCs w:val="24"/>
        </w:rPr>
        <w:t> </w:t>
      </w:r>
      <w:proofErr w:type="gramStart"/>
      <w:r w:rsidRPr="00766CA2">
        <w:rPr>
          <w:rStyle w:val="Emphasis"/>
          <w:rFonts w:ascii="Times New Roman" w:hAnsi="Times New Roman" w:cs="Times New Roman"/>
          <w:sz w:val="24"/>
          <w:szCs w:val="24"/>
          <w:bdr w:val="none" w:sz="0" w:space="0" w:color="auto" w:frame="1"/>
        </w:rPr>
        <w:t>The</w:t>
      </w:r>
      <w:proofErr w:type="gramEnd"/>
      <w:r w:rsidRPr="00766CA2">
        <w:rPr>
          <w:rStyle w:val="Emphasis"/>
          <w:rFonts w:ascii="Times New Roman" w:hAnsi="Times New Roman" w:cs="Times New Roman"/>
          <w:sz w:val="24"/>
          <w:szCs w:val="24"/>
          <w:bdr w:val="none" w:sz="0" w:space="0" w:color="auto" w:frame="1"/>
        </w:rPr>
        <w:t xml:space="preserve"> Ontological Argument</w:t>
      </w:r>
      <w:r w:rsidRPr="00766CA2">
        <w:rPr>
          <w:rStyle w:val="apple-converted-space"/>
          <w:rFonts w:ascii="Times New Roman" w:hAnsi="Times New Roman" w:cs="Times New Roman"/>
          <w:sz w:val="24"/>
          <w:szCs w:val="24"/>
        </w:rPr>
        <w:t> </w:t>
      </w:r>
      <w:r w:rsidRPr="00766CA2">
        <w:rPr>
          <w:rFonts w:ascii="Times New Roman" w:hAnsi="Times New Roman" w:cs="Times New Roman"/>
          <w:sz w:val="24"/>
          <w:szCs w:val="24"/>
        </w:rPr>
        <w:t>(London: MacMillan Publishing Co., 1972)</w:t>
      </w:r>
    </w:p>
    <w:p w:rsidR="00CA5BFC" w:rsidRPr="00766CA2" w:rsidRDefault="00CA5BFC" w:rsidP="00CA5BFC">
      <w:pPr>
        <w:pStyle w:val="NormalWeb"/>
        <w:shd w:val="clear" w:color="auto" w:fill="FFFFFF"/>
        <w:spacing w:before="0" w:beforeAutospacing="0" w:after="0" w:afterAutospacing="0" w:line="480" w:lineRule="auto"/>
        <w:ind w:left="720" w:hanging="720"/>
        <w:jc w:val="both"/>
        <w:textAlignment w:val="baseline"/>
      </w:pPr>
      <w:hyperlink r:id="rId9" w:tgtFrame="_blank" w:history="1">
        <w:proofErr w:type="spellStart"/>
        <w:r w:rsidRPr="00766CA2">
          <w:rPr>
            <w:rStyle w:val="Hyperlink"/>
            <w:color w:val="auto"/>
            <w:u w:val="none"/>
            <w:bdr w:val="none" w:sz="0" w:space="0" w:color="auto" w:frame="1"/>
          </w:rPr>
          <w:t>Gaunilo</w:t>
        </w:r>
        <w:proofErr w:type="spellEnd"/>
        <w:r w:rsidRPr="00766CA2">
          <w:rPr>
            <w:rStyle w:val="Hyperlink"/>
            <w:color w:val="auto"/>
            <w:u w:val="none"/>
            <w:bdr w:val="none" w:sz="0" w:space="0" w:color="auto" w:frame="1"/>
          </w:rPr>
          <w:t xml:space="preserve">, “On Behalf of the Fool”, in St. Anselm’s </w:t>
        </w:r>
        <w:proofErr w:type="spellStart"/>
        <w:r w:rsidRPr="00766CA2">
          <w:rPr>
            <w:rStyle w:val="Hyperlink"/>
            <w:color w:val="auto"/>
            <w:u w:val="none"/>
            <w:bdr w:val="none" w:sz="0" w:space="0" w:color="auto" w:frame="1"/>
          </w:rPr>
          <w:t>Proslogion</w:t>
        </w:r>
        <w:proofErr w:type="spellEnd"/>
        <w:r w:rsidRPr="00766CA2">
          <w:rPr>
            <w:rStyle w:val="Hyperlink"/>
            <w:color w:val="auto"/>
            <w:u w:val="none"/>
            <w:bdr w:val="none" w:sz="0" w:space="0" w:color="auto" w:frame="1"/>
          </w:rPr>
          <w:t xml:space="preserve">, M. </w:t>
        </w:r>
        <w:proofErr w:type="spellStart"/>
        <w:r w:rsidRPr="00766CA2">
          <w:rPr>
            <w:rStyle w:val="Hyperlink"/>
            <w:color w:val="auto"/>
            <w:u w:val="none"/>
            <w:bdr w:val="none" w:sz="0" w:space="0" w:color="auto" w:frame="1"/>
          </w:rPr>
          <w:t>Charlesworth</w:t>
        </w:r>
        <w:proofErr w:type="spellEnd"/>
        <w:r w:rsidRPr="00766CA2">
          <w:rPr>
            <w:rStyle w:val="Hyperlink"/>
            <w:color w:val="auto"/>
            <w:u w:val="none"/>
            <w:bdr w:val="none" w:sz="0" w:space="0" w:color="auto" w:frame="1"/>
          </w:rPr>
          <w:t xml:space="preserve"> (ed.), Oxford: OUP, 1965.</w:t>
        </w:r>
      </w:hyperlink>
    </w:p>
    <w:p w:rsidR="00CA5BFC" w:rsidRPr="00766CA2" w:rsidRDefault="00CA5BFC" w:rsidP="00CA5BFC">
      <w:pPr>
        <w:pStyle w:val="NormalWeb"/>
        <w:shd w:val="clear" w:color="auto" w:fill="FFFFFF"/>
        <w:spacing w:before="0" w:beforeAutospacing="0" w:after="360" w:afterAutospacing="0" w:line="480" w:lineRule="auto"/>
        <w:ind w:left="720" w:hanging="720"/>
        <w:jc w:val="both"/>
      </w:pPr>
      <w:r w:rsidRPr="00766CA2">
        <w:t>Jonathan, B. The God existence Argument: Ontological, London: MacMillan, 1972.</w:t>
      </w:r>
    </w:p>
    <w:p w:rsidR="00CA5BFC" w:rsidRPr="00766CA2" w:rsidRDefault="00CA5BFC" w:rsidP="00CA5BFC">
      <w:pPr>
        <w:pStyle w:val="NormalWeb"/>
        <w:shd w:val="clear" w:color="auto" w:fill="FFFFFF"/>
        <w:spacing w:before="0" w:beforeAutospacing="0" w:after="0" w:afterAutospacing="0" w:line="480" w:lineRule="auto"/>
        <w:ind w:left="720" w:hanging="720"/>
        <w:jc w:val="both"/>
        <w:textAlignment w:val="baseline"/>
      </w:pPr>
      <w:hyperlink r:id="rId10" w:tgtFrame="_blank" w:history="1">
        <w:r w:rsidRPr="00766CA2">
          <w:rPr>
            <w:rStyle w:val="Hyperlink"/>
            <w:color w:val="auto"/>
            <w:u w:val="none"/>
            <w:bdr w:val="none" w:sz="0" w:space="0" w:color="auto" w:frame="1"/>
          </w:rPr>
          <w:t>Kant, Immanuel. </w:t>
        </w:r>
        <w:proofErr w:type="gramStart"/>
        <w:r w:rsidRPr="00766CA2">
          <w:rPr>
            <w:rStyle w:val="Hyperlink"/>
            <w:i/>
            <w:iCs/>
            <w:color w:val="auto"/>
            <w:u w:val="none"/>
            <w:bdr w:val="none" w:sz="0" w:space="0" w:color="auto" w:frame="1"/>
          </w:rPr>
          <w:t>Critique of Pure Reason</w:t>
        </w:r>
        <w:r w:rsidRPr="00766CA2">
          <w:rPr>
            <w:rStyle w:val="Hyperlink"/>
            <w:color w:val="auto"/>
            <w:u w:val="none"/>
            <w:bdr w:val="none" w:sz="0" w:space="0" w:color="auto" w:frame="1"/>
          </w:rPr>
          <w:t>.</w:t>
        </w:r>
        <w:proofErr w:type="gramEnd"/>
        <w:r w:rsidRPr="00766CA2">
          <w:rPr>
            <w:rStyle w:val="Hyperlink"/>
            <w:color w:val="auto"/>
            <w:u w:val="none"/>
            <w:bdr w:val="none" w:sz="0" w:space="0" w:color="auto" w:frame="1"/>
          </w:rPr>
          <w:t xml:space="preserve"> </w:t>
        </w:r>
        <w:proofErr w:type="gramStart"/>
        <w:r w:rsidRPr="00766CA2">
          <w:rPr>
            <w:rStyle w:val="Hyperlink"/>
            <w:color w:val="auto"/>
            <w:u w:val="none"/>
            <w:bdr w:val="none" w:sz="0" w:space="0" w:color="auto" w:frame="1"/>
          </w:rPr>
          <w:t xml:space="preserve">Trans. Paul </w:t>
        </w:r>
        <w:proofErr w:type="spellStart"/>
        <w:r w:rsidRPr="00766CA2">
          <w:rPr>
            <w:rStyle w:val="Hyperlink"/>
            <w:color w:val="auto"/>
            <w:u w:val="none"/>
            <w:bdr w:val="none" w:sz="0" w:space="0" w:color="auto" w:frame="1"/>
          </w:rPr>
          <w:t>Guyer</w:t>
        </w:r>
        <w:proofErr w:type="spellEnd"/>
        <w:r w:rsidRPr="00766CA2">
          <w:rPr>
            <w:rStyle w:val="Hyperlink"/>
            <w:color w:val="auto"/>
            <w:u w:val="none"/>
            <w:bdr w:val="none" w:sz="0" w:space="0" w:color="auto" w:frame="1"/>
          </w:rPr>
          <w:t xml:space="preserve"> and Allen W. Wood.</w:t>
        </w:r>
        <w:proofErr w:type="gramEnd"/>
        <w:r w:rsidRPr="00766CA2">
          <w:rPr>
            <w:rStyle w:val="Hyperlink"/>
            <w:color w:val="auto"/>
            <w:u w:val="none"/>
            <w:bdr w:val="none" w:sz="0" w:space="0" w:color="auto" w:frame="1"/>
          </w:rPr>
          <w:t xml:space="preserve"> Cambridge: Cambridge UP, 1998.</w:t>
        </w:r>
      </w:hyperlink>
    </w:p>
    <w:p w:rsidR="00CA5BFC" w:rsidRPr="00766CA2" w:rsidRDefault="00CA5BFC" w:rsidP="00CA5BFC">
      <w:pPr>
        <w:spacing w:line="480" w:lineRule="auto"/>
        <w:ind w:left="720" w:hanging="720"/>
        <w:jc w:val="both"/>
        <w:rPr>
          <w:rFonts w:ascii="Times New Roman" w:hAnsi="Times New Roman" w:cs="Times New Roman"/>
          <w:sz w:val="24"/>
          <w:szCs w:val="24"/>
        </w:rPr>
      </w:pPr>
      <w:r w:rsidRPr="00766CA2">
        <w:rPr>
          <w:rFonts w:ascii="Times New Roman" w:hAnsi="Times New Roman" w:cs="Times New Roman"/>
          <w:sz w:val="24"/>
          <w:szCs w:val="24"/>
        </w:rPr>
        <w:t>Malcolm, Norman, "Anselm's Ontological Argument,"</w:t>
      </w:r>
      <w:r w:rsidRPr="00766CA2">
        <w:rPr>
          <w:rStyle w:val="apple-converted-space"/>
          <w:rFonts w:ascii="Times New Roman" w:hAnsi="Times New Roman" w:cs="Times New Roman"/>
          <w:sz w:val="24"/>
          <w:szCs w:val="24"/>
        </w:rPr>
        <w:t> </w:t>
      </w:r>
      <w:r w:rsidRPr="00766CA2">
        <w:rPr>
          <w:rStyle w:val="Emphasis"/>
          <w:rFonts w:ascii="Times New Roman" w:hAnsi="Times New Roman" w:cs="Times New Roman"/>
          <w:sz w:val="24"/>
          <w:szCs w:val="24"/>
          <w:bdr w:val="none" w:sz="0" w:space="0" w:color="auto" w:frame="1"/>
        </w:rPr>
        <w:t>Philosophical Review</w:t>
      </w:r>
      <w:r w:rsidRPr="00766CA2">
        <w:rPr>
          <w:rFonts w:ascii="Times New Roman" w:hAnsi="Times New Roman" w:cs="Times New Roman"/>
          <w:sz w:val="24"/>
          <w:szCs w:val="24"/>
        </w:rPr>
        <w:t>, vol. 69, no. 1 (1960), 41-62</w:t>
      </w:r>
    </w:p>
    <w:sectPr w:rsidR="00CA5BFC" w:rsidRPr="00766CA2" w:rsidSect="00CA5BF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284" w:rsidRDefault="00E32284" w:rsidP="00CA5BFC">
      <w:pPr>
        <w:spacing w:after="0" w:line="240" w:lineRule="auto"/>
      </w:pPr>
      <w:r>
        <w:separator/>
      </w:r>
    </w:p>
  </w:endnote>
  <w:endnote w:type="continuationSeparator" w:id="0">
    <w:p w:rsidR="00E32284" w:rsidRDefault="00E32284" w:rsidP="00CA5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284" w:rsidRDefault="00E32284" w:rsidP="00CA5BFC">
      <w:pPr>
        <w:spacing w:after="0" w:line="240" w:lineRule="auto"/>
      </w:pPr>
      <w:r>
        <w:separator/>
      </w:r>
    </w:p>
  </w:footnote>
  <w:footnote w:type="continuationSeparator" w:id="0">
    <w:p w:rsidR="00E32284" w:rsidRDefault="00E32284" w:rsidP="00CA5B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1071084"/>
      <w:docPartObj>
        <w:docPartGallery w:val="Page Numbers (Top of Page)"/>
        <w:docPartUnique/>
      </w:docPartObj>
    </w:sdtPr>
    <w:sdtEndPr>
      <w:rPr>
        <w:noProof/>
      </w:rPr>
    </w:sdtEndPr>
    <w:sdtContent>
      <w:p w:rsidR="00CA5BFC" w:rsidRPr="00CA5BFC" w:rsidRDefault="00CA5BFC" w:rsidP="00CA5BFC">
        <w:pPr>
          <w:spacing w:line="480" w:lineRule="auto"/>
          <w:rPr>
            <w:rFonts w:ascii="Times New Roman" w:hAnsi="Times New Roman" w:cs="Times New Roman"/>
            <w:sz w:val="24"/>
            <w:szCs w:val="24"/>
          </w:rPr>
        </w:pPr>
        <w:r w:rsidRPr="00CA5BFC">
          <w:rPr>
            <w:rFonts w:ascii="Times New Roman" w:hAnsi="Times New Roman" w:cs="Times New Roman"/>
            <w:sz w:val="24"/>
            <w:szCs w:val="24"/>
          </w:rPr>
          <w:t>THE ONTOLOGICAL ARGUMENT FOR THE EXISTENCE OF GOD</w:t>
        </w:r>
        <w:r w:rsidRPr="00CA5BFC">
          <w:rPr>
            <w:rFonts w:ascii="Times New Roman" w:hAnsi="Times New Roman" w:cs="Times New Roman"/>
            <w:sz w:val="24"/>
            <w:szCs w:val="24"/>
          </w:rPr>
          <w:tab/>
        </w:r>
        <w:r w:rsidRPr="00CA5BFC">
          <w:rPr>
            <w:rFonts w:ascii="Times New Roman" w:hAnsi="Times New Roman" w:cs="Times New Roman"/>
            <w:sz w:val="24"/>
            <w:szCs w:val="24"/>
          </w:rPr>
          <w:tab/>
        </w:r>
        <w:r w:rsidRPr="00CA5BFC">
          <w:rPr>
            <w:rFonts w:ascii="Times New Roman" w:hAnsi="Times New Roman" w:cs="Times New Roman"/>
            <w:sz w:val="24"/>
            <w:szCs w:val="24"/>
          </w:rPr>
          <w:tab/>
          <w:t xml:space="preserve">          </w:t>
        </w:r>
        <w:r w:rsidRPr="00CA5BFC">
          <w:rPr>
            <w:rFonts w:ascii="Times New Roman" w:hAnsi="Times New Roman" w:cs="Times New Roman"/>
            <w:sz w:val="24"/>
            <w:szCs w:val="24"/>
          </w:rPr>
          <w:fldChar w:fldCharType="begin"/>
        </w:r>
        <w:r w:rsidRPr="00CA5BFC">
          <w:rPr>
            <w:rFonts w:ascii="Times New Roman" w:hAnsi="Times New Roman" w:cs="Times New Roman"/>
            <w:sz w:val="24"/>
            <w:szCs w:val="24"/>
          </w:rPr>
          <w:instrText xml:space="preserve"> PAGE   \* MERGEFORMAT </w:instrText>
        </w:r>
        <w:r w:rsidRPr="00CA5BFC">
          <w:rPr>
            <w:rFonts w:ascii="Times New Roman" w:hAnsi="Times New Roman" w:cs="Times New Roman"/>
            <w:sz w:val="24"/>
            <w:szCs w:val="24"/>
          </w:rPr>
          <w:fldChar w:fldCharType="separate"/>
        </w:r>
        <w:r>
          <w:rPr>
            <w:rFonts w:ascii="Times New Roman" w:hAnsi="Times New Roman" w:cs="Times New Roman"/>
            <w:noProof/>
            <w:sz w:val="24"/>
            <w:szCs w:val="24"/>
          </w:rPr>
          <w:t>6</w:t>
        </w:r>
        <w:r w:rsidRPr="00CA5BFC">
          <w:rPr>
            <w:rFonts w:ascii="Times New Roman" w:hAnsi="Times New Roman" w:cs="Times New Roman"/>
            <w:noProof/>
            <w:sz w:val="24"/>
            <w:szCs w:val="24"/>
          </w:rPr>
          <w:fldChar w:fldCharType="end"/>
        </w:r>
      </w:p>
    </w:sdtContent>
  </w:sdt>
  <w:p w:rsidR="00CA5BFC" w:rsidRPr="00CA5BFC" w:rsidRDefault="00CA5B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BFC" w:rsidRPr="00CA5BFC" w:rsidRDefault="00CA5BFC" w:rsidP="00CA5BFC">
    <w:pPr>
      <w:spacing w:line="480" w:lineRule="auto"/>
      <w:rPr>
        <w:rFonts w:ascii="Times New Roman" w:hAnsi="Times New Roman" w:cs="Times New Roman"/>
        <w:sz w:val="24"/>
        <w:szCs w:val="24"/>
      </w:rPr>
    </w:pPr>
    <w:r w:rsidRPr="00CA5BFC">
      <w:rPr>
        <w:rFonts w:ascii="Times New Roman" w:hAnsi="Times New Roman" w:cs="Times New Roman"/>
        <w:sz w:val="24"/>
        <w:szCs w:val="24"/>
      </w:rPr>
      <w:t xml:space="preserve">Running head: </w:t>
    </w:r>
    <w:r w:rsidRPr="00CA5BFC">
      <w:rPr>
        <w:rFonts w:ascii="Times New Roman" w:hAnsi="Times New Roman" w:cs="Times New Roman"/>
        <w:sz w:val="24"/>
        <w:szCs w:val="24"/>
      </w:rPr>
      <w:t>The Ontological Argument for the Existence of God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5279B"/>
    <w:multiLevelType w:val="multilevel"/>
    <w:tmpl w:val="4DE23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8D69BA"/>
    <w:multiLevelType w:val="multilevel"/>
    <w:tmpl w:val="B7F6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C95C49"/>
    <w:multiLevelType w:val="multilevel"/>
    <w:tmpl w:val="634AA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E12ADA"/>
    <w:multiLevelType w:val="multilevel"/>
    <w:tmpl w:val="70D2C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4E2151"/>
    <w:multiLevelType w:val="multilevel"/>
    <w:tmpl w:val="CA025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420DFC"/>
    <w:multiLevelType w:val="multilevel"/>
    <w:tmpl w:val="607E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7D0BAF"/>
    <w:multiLevelType w:val="multilevel"/>
    <w:tmpl w:val="F244D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5E6F87"/>
    <w:multiLevelType w:val="multilevel"/>
    <w:tmpl w:val="D6C6F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A055C9"/>
    <w:multiLevelType w:val="multilevel"/>
    <w:tmpl w:val="886E5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DE1C9D"/>
    <w:multiLevelType w:val="multilevel"/>
    <w:tmpl w:val="B0C2B0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F100FBC"/>
    <w:multiLevelType w:val="multilevel"/>
    <w:tmpl w:val="BD747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F4A4561"/>
    <w:multiLevelType w:val="multilevel"/>
    <w:tmpl w:val="B0A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EE1F45"/>
    <w:multiLevelType w:val="multilevel"/>
    <w:tmpl w:val="B9D6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D8096F"/>
    <w:multiLevelType w:val="multilevel"/>
    <w:tmpl w:val="3FB4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ED738E"/>
    <w:multiLevelType w:val="multilevel"/>
    <w:tmpl w:val="AD9C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8"/>
  </w:num>
  <w:num w:numId="5">
    <w:abstractNumId w:val="5"/>
  </w:num>
  <w:num w:numId="6">
    <w:abstractNumId w:val="11"/>
  </w:num>
  <w:num w:numId="7">
    <w:abstractNumId w:val="9"/>
  </w:num>
  <w:num w:numId="8">
    <w:abstractNumId w:val="9"/>
    <w:lvlOverride w:ilvl="1">
      <w:lvl w:ilvl="1">
        <w:numFmt w:val="lowerLetter"/>
        <w:lvlText w:val="%2."/>
        <w:lvlJc w:val="left"/>
      </w:lvl>
    </w:lvlOverride>
  </w:num>
  <w:num w:numId="9">
    <w:abstractNumId w:val="13"/>
  </w:num>
  <w:num w:numId="10">
    <w:abstractNumId w:val="6"/>
  </w:num>
  <w:num w:numId="11">
    <w:abstractNumId w:val="0"/>
  </w:num>
  <w:num w:numId="12">
    <w:abstractNumId w:val="2"/>
  </w:num>
  <w:num w:numId="13">
    <w:abstractNumId w:val="10"/>
  </w:num>
  <w:num w:numId="14">
    <w:abstractNumId w:val="7"/>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697"/>
    <w:rsid w:val="000223DF"/>
    <w:rsid w:val="000B20D6"/>
    <w:rsid w:val="001F6697"/>
    <w:rsid w:val="00235096"/>
    <w:rsid w:val="00265E01"/>
    <w:rsid w:val="003D1823"/>
    <w:rsid w:val="004318DE"/>
    <w:rsid w:val="00565FF8"/>
    <w:rsid w:val="00567AF2"/>
    <w:rsid w:val="005E72CD"/>
    <w:rsid w:val="006738DD"/>
    <w:rsid w:val="00766CA2"/>
    <w:rsid w:val="007E5F3E"/>
    <w:rsid w:val="00915333"/>
    <w:rsid w:val="009A137C"/>
    <w:rsid w:val="00A32F44"/>
    <w:rsid w:val="00B8681F"/>
    <w:rsid w:val="00C71E4B"/>
    <w:rsid w:val="00CA5BFC"/>
    <w:rsid w:val="00D0559D"/>
    <w:rsid w:val="00DC6FEB"/>
    <w:rsid w:val="00E32284"/>
    <w:rsid w:val="00F32769"/>
    <w:rsid w:val="00F3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68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27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327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2769"/>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32769"/>
    <w:rPr>
      <w:color w:val="0000FF"/>
      <w:u w:val="single"/>
    </w:rPr>
  </w:style>
  <w:style w:type="character" w:customStyle="1" w:styleId="notfulltext">
    <w:name w:val="not_full_text"/>
    <w:basedOn w:val="DefaultParagraphFont"/>
    <w:rsid w:val="00F32769"/>
  </w:style>
  <w:style w:type="character" w:customStyle="1" w:styleId="apple-converted-space">
    <w:name w:val="apple-converted-space"/>
    <w:basedOn w:val="DefaultParagraphFont"/>
    <w:rsid w:val="00F32769"/>
  </w:style>
  <w:style w:type="character" w:customStyle="1" w:styleId="btnreadmore">
    <w:name w:val="btn_read_more"/>
    <w:basedOn w:val="DefaultParagraphFont"/>
    <w:rsid w:val="00F32769"/>
  </w:style>
  <w:style w:type="character" w:customStyle="1" w:styleId="Heading3Char">
    <w:name w:val="Heading 3 Char"/>
    <w:basedOn w:val="DefaultParagraphFont"/>
    <w:link w:val="Heading3"/>
    <w:uiPriority w:val="9"/>
    <w:rsid w:val="00F3276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F327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2769"/>
    <w:rPr>
      <w:i/>
      <w:iCs/>
    </w:rPr>
  </w:style>
  <w:style w:type="character" w:styleId="Strong">
    <w:name w:val="Strong"/>
    <w:basedOn w:val="DefaultParagraphFont"/>
    <w:uiPriority w:val="22"/>
    <w:qFormat/>
    <w:rsid w:val="00F32769"/>
    <w:rPr>
      <w:b/>
      <w:bCs/>
    </w:rPr>
  </w:style>
  <w:style w:type="character" w:customStyle="1" w:styleId="documentpreview">
    <w:name w:val="document__preview"/>
    <w:basedOn w:val="DefaultParagraphFont"/>
    <w:rsid w:val="00B8681F"/>
  </w:style>
  <w:style w:type="character" w:customStyle="1" w:styleId="Heading1Char">
    <w:name w:val="Heading 1 Char"/>
    <w:basedOn w:val="DefaultParagraphFont"/>
    <w:link w:val="Heading1"/>
    <w:uiPriority w:val="9"/>
    <w:rsid w:val="00B8681F"/>
    <w:rPr>
      <w:rFonts w:asciiTheme="majorHAnsi" w:eastAsiaTheme="majorEastAsia" w:hAnsiTheme="majorHAnsi" w:cstheme="majorBidi"/>
      <w:b/>
      <w:bCs/>
      <w:color w:val="365F91" w:themeColor="accent1" w:themeShade="BF"/>
      <w:sz w:val="28"/>
      <w:szCs w:val="28"/>
    </w:rPr>
  </w:style>
  <w:style w:type="paragraph" w:styleId="z-TopofForm">
    <w:name w:val="HTML Top of Form"/>
    <w:basedOn w:val="Normal"/>
    <w:next w:val="Normal"/>
    <w:link w:val="z-TopofFormChar"/>
    <w:hidden/>
    <w:uiPriority w:val="99"/>
    <w:semiHidden/>
    <w:unhideWhenUsed/>
    <w:rsid w:val="00B8681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8681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8681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681F"/>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86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81F"/>
    <w:rPr>
      <w:rFonts w:ascii="Tahoma" w:hAnsi="Tahoma" w:cs="Tahoma"/>
      <w:sz w:val="16"/>
      <w:szCs w:val="16"/>
    </w:rPr>
  </w:style>
  <w:style w:type="paragraph" w:styleId="Header">
    <w:name w:val="header"/>
    <w:basedOn w:val="Normal"/>
    <w:link w:val="HeaderChar"/>
    <w:uiPriority w:val="99"/>
    <w:unhideWhenUsed/>
    <w:rsid w:val="00CA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BFC"/>
  </w:style>
  <w:style w:type="paragraph" w:styleId="Footer">
    <w:name w:val="footer"/>
    <w:basedOn w:val="Normal"/>
    <w:link w:val="FooterChar"/>
    <w:uiPriority w:val="99"/>
    <w:unhideWhenUsed/>
    <w:rsid w:val="00CA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B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68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27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327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2769"/>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32769"/>
    <w:rPr>
      <w:color w:val="0000FF"/>
      <w:u w:val="single"/>
    </w:rPr>
  </w:style>
  <w:style w:type="character" w:customStyle="1" w:styleId="notfulltext">
    <w:name w:val="not_full_text"/>
    <w:basedOn w:val="DefaultParagraphFont"/>
    <w:rsid w:val="00F32769"/>
  </w:style>
  <w:style w:type="character" w:customStyle="1" w:styleId="apple-converted-space">
    <w:name w:val="apple-converted-space"/>
    <w:basedOn w:val="DefaultParagraphFont"/>
    <w:rsid w:val="00F32769"/>
  </w:style>
  <w:style w:type="character" w:customStyle="1" w:styleId="btnreadmore">
    <w:name w:val="btn_read_more"/>
    <w:basedOn w:val="DefaultParagraphFont"/>
    <w:rsid w:val="00F32769"/>
  </w:style>
  <w:style w:type="character" w:customStyle="1" w:styleId="Heading3Char">
    <w:name w:val="Heading 3 Char"/>
    <w:basedOn w:val="DefaultParagraphFont"/>
    <w:link w:val="Heading3"/>
    <w:uiPriority w:val="9"/>
    <w:rsid w:val="00F32769"/>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F327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2769"/>
    <w:rPr>
      <w:i/>
      <w:iCs/>
    </w:rPr>
  </w:style>
  <w:style w:type="character" w:styleId="Strong">
    <w:name w:val="Strong"/>
    <w:basedOn w:val="DefaultParagraphFont"/>
    <w:uiPriority w:val="22"/>
    <w:qFormat/>
    <w:rsid w:val="00F32769"/>
    <w:rPr>
      <w:b/>
      <w:bCs/>
    </w:rPr>
  </w:style>
  <w:style w:type="character" w:customStyle="1" w:styleId="documentpreview">
    <w:name w:val="document__preview"/>
    <w:basedOn w:val="DefaultParagraphFont"/>
    <w:rsid w:val="00B8681F"/>
  </w:style>
  <w:style w:type="character" w:customStyle="1" w:styleId="Heading1Char">
    <w:name w:val="Heading 1 Char"/>
    <w:basedOn w:val="DefaultParagraphFont"/>
    <w:link w:val="Heading1"/>
    <w:uiPriority w:val="9"/>
    <w:rsid w:val="00B8681F"/>
    <w:rPr>
      <w:rFonts w:asciiTheme="majorHAnsi" w:eastAsiaTheme="majorEastAsia" w:hAnsiTheme="majorHAnsi" w:cstheme="majorBidi"/>
      <w:b/>
      <w:bCs/>
      <w:color w:val="365F91" w:themeColor="accent1" w:themeShade="BF"/>
      <w:sz w:val="28"/>
      <w:szCs w:val="28"/>
    </w:rPr>
  </w:style>
  <w:style w:type="paragraph" w:styleId="z-TopofForm">
    <w:name w:val="HTML Top of Form"/>
    <w:basedOn w:val="Normal"/>
    <w:next w:val="Normal"/>
    <w:link w:val="z-TopofFormChar"/>
    <w:hidden/>
    <w:uiPriority w:val="99"/>
    <w:semiHidden/>
    <w:unhideWhenUsed/>
    <w:rsid w:val="00B8681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8681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8681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8681F"/>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86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81F"/>
    <w:rPr>
      <w:rFonts w:ascii="Tahoma" w:hAnsi="Tahoma" w:cs="Tahoma"/>
      <w:sz w:val="16"/>
      <w:szCs w:val="16"/>
    </w:rPr>
  </w:style>
  <w:style w:type="paragraph" w:styleId="Header">
    <w:name w:val="header"/>
    <w:basedOn w:val="Normal"/>
    <w:link w:val="HeaderChar"/>
    <w:uiPriority w:val="99"/>
    <w:unhideWhenUsed/>
    <w:rsid w:val="00CA5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BFC"/>
  </w:style>
  <w:style w:type="paragraph" w:styleId="Footer">
    <w:name w:val="footer"/>
    <w:basedOn w:val="Normal"/>
    <w:link w:val="FooterChar"/>
    <w:uiPriority w:val="99"/>
    <w:unhideWhenUsed/>
    <w:rsid w:val="00CA5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497466">
      <w:bodyDiv w:val="1"/>
      <w:marLeft w:val="0"/>
      <w:marRight w:val="0"/>
      <w:marTop w:val="0"/>
      <w:marBottom w:val="0"/>
      <w:divBdr>
        <w:top w:val="none" w:sz="0" w:space="0" w:color="auto"/>
        <w:left w:val="none" w:sz="0" w:space="0" w:color="auto"/>
        <w:bottom w:val="none" w:sz="0" w:space="0" w:color="auto"/>
        <w:right w:val="none" w:sz="0" w:space="0" w:color="auto"/>
      </w:divBdr>
      <w:divsChild>
        <w:div w:id="862790472">
          <w:marLeft w:val="0"/>
          <w:marRight w:val="0"/>
          <w:marTop w:val="0"/>
          <w:marBottom w:val="0"/>
          <w:divBdr>
            <w:top w:val="none" w:sz="0" w:space="0" w:color="auto"/>
            <w:left w:val="none" w:sz="0" w:space="0" w:color="auto"/>
            <w:bottom w:val="none" w:sz="0" w:space="0" w:color="auto"/>
            <w:right w:val="none" w:sz="0" w:space="0" w:color="auto"/>
          </w:divBdr>
          <w:divsChild>
            <w:div w:id="203996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10339">
      <w:bodyDiv w:val="1"/>
      <w:marLeft w:val="0"/>
      <w:marRight w:val="0"/>
      <w:marTop w:val="0"/>
      <w:marBottom w:val="0"/>
      <w:divBdr>
        <w:top w:val="none" w:sz="0" w:space="0" w:color="auto"/>
        <w:left w:val="none" w:sz="0" w:space="0" w:color="auto"/>
        <w:bottom w:val="none" w:sz="0" w:space="0" w:color="auto"/>
        <w:right w:val="none" w:sz="0" w:space="0" w:color="auto"/>
      </w:divBdr>
    </w:div>
    <w:div w:id="793132493">
      <w:bodyDiv w:val="1"/>
      <w:marLeft w:val="0"/>
      <w:marRight w:val="0"/>
      <w:marTop w:val="0"/>
      <w:marBottom w:val="0"/>
      <w:divBdr>
        <w:top w:val="none" w:sz="0" w:space="0" w:color="auto"/>
        <w:left w:val="none" w:sz="0" w:space="0" w:color="auto"/>
        <w:bottom w:val="none" w:sz="0" w:space="0" w:color="auto"/>
        <w:right w:val="none" w:sz="0" w:space="0" w:color="auto"/>
      </w:divBdr>
    </w:div>
    <w:div w:id="1042822356">
      <w:bodyDiv w:val="1"/>
      <w:marLeft w:val="0"/>
      <w:marRight w:val="0"/>
      <w:marTop w:val="0"/>
      <w:marBottom w:val="0"/>
      <w:divBdr>
        <w:top w:val="none" w:sz="0" w:space="0" w:color="auto"/>
        <w:left w:val="none" w:sz="0" w:space="0" w:color="auto"/>
        <w:bottom w:val="none" w:sz="0" w:space="0" w:color="auto"/>
        <w:right w:val="none" w:sz="0" w:space="0" w:color="auto"/>
      </w:divBdr>
      <w:divsChild>
        <w:div w:id="978262327">
          <w:marLeft w:val="0"/>
          <w:marRight w:val="0"/>
          <w:marTop w:val="0"/>
          <w:marBottom w:val="0"/>
          <w:divBdr>
            <w:top w:val="none" w:sz="0" w:space="0" w:color="auto"/>
            <w:left w:val="none" w:sz="0" w:space="0" w:color="auto"/>
            <w:bottom w:val="none" w:sz="0" w:space="0" w:color="auto"/>
            <w:right w:val="none" w:sz="0" w:space="0" w:color="auto"/>
          </w:divBdr>
          <w:divsChild>
            <w:div w:id="2039044781">
              <w:marLeft w:val="0"/>
              <w:marRight w:val="0"/>
              <w:marTop w:val="0"/>
              <w:marBottom w:val="0"/>
              <w:divBdr>
                <w:top w:val="none" w:sz="0" w:space="0" w:color="auto"/>
                <w:left w:val="none" w:sz="0" w:space="0" w:color="auto"/>
                <w:bottom w:val="none" w:sz="0" w:space="0" w:color="auto"/>
                <w:right w:val="none" w:sz="0" w:space="0" w:color="auto"/>
              </w:divBdr>
            </w:div>
          </w:divsChild>
        </w:div>
        <w:div w:id="1790395490">
          <w:marLeft w:val="0"/>
          <w:marRight w:val="0"/>
          <w:marTop w:val="720"/>
          <w:marBottom w:val="0"/>
          <w:divBdr>
            <w:top w:val="none" w:sz="0" w:space="0" w:color="auto"/>
            <w:left w:val="none" w:sz="0" w:space="0" w:color="auto"/>
            <w:bottom w:val="none" w:sz="0" w:space="0" w:color="auto"/>
            <w:right w:val="none" w:sz="0" w:space="0" w:color="auto"/>
          </w:divBdr>
          <w:divsChild>
            <w:div w:id="175190453">
              <w:marLeft w:val="0"/>
              <w:marRight w:val="0"/>
              <w:marTop w:val="0"/>
              <w:marBottom w:val="0"/>
              <w:divBdr>
                <w:top w:val="none" w:sz="0" w:space="0" w:color="auto"/>
                <w:left w:val="none" w:sz="0" w:space="0" w:color="auto"/>
                <w:bottom w:val="none" w:sz="0" w:space="0" w:color="auto"/>
                <w:right w:val="none" w:sz="0" w:space="0" w:color="auto"/>
              </w:divBdr>
              <w:divsChild>
                <w:div w:id="260265840">
                  <w:marLeft w:val="3330"/>
                  <w:marRight w:val="0"/>
                  <w:marTop w:val="0"/>
                  <w:marBottom w:val="0"/>
                  <w:divBdr>
                    <w:top w:val="none" w:sz="0" w:space="0" w:color="auto"/>
                    <w:left w:val="none" w:sz="0" w:space="0" w:color="auto"/>
                    <w:bottom w:val="none" w:sz="0" w:space="0" w:color="auto"/>
                    <w:right w:val="none" w:sz="0" w:space="0" w:color="auto"/>
                  </w:divBdr>
                  <w:divsChild>
                    <w:div w:id="12957978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704901">
              <w:marLeft w:val="-18900"/>
              <w:marRight w:val="0"/>
              <w:marTop w:val="0"/>
              <w:marBottom w:val="0"/>
              <w:divBdr>
                <w:top w:val="none" w:sz="0" w:space="0" w:color="auto"/>
                <w:left w:val="none" w:sz="0" w:space="0" w:color="auto"/>
                <w:bottom w:val="none" w:sz="0" w:space="0" w:color="auto"/>
                <w:right w:val="none" w:sz="0" w:space="0" w:color="auto"/>
              </w:divBdr>
              <w:divsChild>
                <w:div w:id="432700863">
                  <w:marLeft w:val="0"/>
                  <w:marRight w:val="0"/>
                  <w:marTop w:val="0"/>
                  <w:marBottom w:val="0"/>
                  <w:divBdr>
                    <w:top w:val="none" w:sz="0" w:space="0" w:color="auto"/>
                    <w:left w:val="none" w:sz="0" w:space="0" w:color="auto"/>
                    <w:bottom w:val="none" w:sz="0" w:space="0" w:color="auto"/>
                    <w:right w:val="none" w:sz="0" w:space="0" w:color="auto"/>
                  </w:divBdr>
                </w:div>
                <w:div w:id="902328128">
                  <w:marLeft w:val="0"/>
                  <w:marRight w:val="0"/>
                  <w:marTop w:val="0"/>
                  <w:marBottom w:val="0"/>
                  <w:divBdr>
                    <w:top w:val="none" w:sz="0" w:space="0" w:color="auto"/>
                    <w:left w:val="none" w:sz="0" w:space="0" w:color="auto"/>
                    <w:bottom w:val="none" w:sz="0" w:space="0" w:color="auto"/>
                    <w:right w:val="none" w:sz="0" w:space="0" w:color="auto"/>
                  </w:divBdr>
                  <w:divsChild>
                    <w:div w:id="58965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07340">
          <w:marLeft w:val="0"/>
          <w:marRight w:val="0"/>
          <w:marTop w:val="0"/>
          <w:marBottom w:val="0"/>
          <w:divBdr>
            <w:top w:val="none" w:sz="0" w:space="0" w:color="auto"/>
            <w:left w:val="none" w:sz="0" w:space="0" w:color="auto"/>
            <w:bottom w:val="none" w:sz="0" w:space="0" w:color="auto"/>
            <w:right w:val="none" w:sz="0" w:space="0" w:color="auto"/>
          </w:divBdr>
        </w:div>
      </w:divsChild>
    </w:div>
    <w:div w:id="1073161593">
      <w:bodyDiv w:val="1"/>
      <w:marLeft w:val="0"/>
      <w:marRight w:val="0"/>
      <w:marTop w:val="0"/>
      <w:marBottom w:val="0"/>
      <w:divBdr>
        <w:top w:val="none" w:sz="0" w:space="0" w:color="auto"/>
        <w:left w:val="none" w:sz="0" w:space="0" w:color="auto"/>
        <w:bottom w:val="none" w:sz="0" w:space="0" w:color="auto"/>
        <w:right w:val="none" w:sz="0" w:space="0" w:color="auto"/>
      </w:divBdr>
      <w:divsChild>
        <w:div w:id="369647128">
          <w:marLeft w:val="0"/>
          <w:marRight w:val="0"/>
          <w:marTop w:val="0"/>
          <w:marBottom w:val="0"/>
          <w:divBdr>
            <w:top w:val="none" w:sz="0" w:space="0" w:color="auto"/>
            <w:left w:val="none" w:sz="0" w:space="0" w:color="auto"/>
            <w:bottom w:val="none" w:sz="0" w:space="0" w:color="auto"/>
            <w:right w:val="none" w:sz="0" w:space="0" w:color="auto"/>
          </w:divBdr>
        </w:div>
        <w:div w:id="1794445121">
          <w:marLeft w:val="0"/>
          <w:marRight w:val="0"/>
          <w:marTop w:val="0"/>
          <w:marBottom w:val="225"/>
          <w:divBdr>
            <w:top w:val="none" w:sz="0" w:space="0" w:color="auto"/>
            <w:left w:val="none" w:sz="0" w:space="0" w:color="auto"/>
            <w:bottom w:val="none" w:sz="0" w:space="0" w:color="auto"/>
            <w:right w:val="none" w:sz="0" w:space="0" w:color="auto"/>
          </w:divBdr>
        </w:div>
      </w:divsChild>
    </w:div>
    <w:div w:id="1195339229">
      <w:bodyDiv w:val="1"/>
      <w:marLeft w:val="0"/>
      <w:marRight w:val="0"/>
      <w:marTop w:val="0"/>
      <w:marBottom w:val="0"/>
      <w:divBdr>
        <w:top w:val="none" w:sz="0" w:space="0" w:color="auto"/>
        <w:left w:val="none" w:sz="0" w:space="0" w:color="auto"/>
        <w:bottom w:val="none" w:sz="0" w:space="0" w:color="auto"/>
        <w:right w:val="none" w:sz="0" w:space="0" w:color="auto"/>
      </w:divBdr>
    </w:div>
    <w:div w:id="1444616150">
      <w:bodyDiv w:val="1"/>
      <w:marLeft w:val="0"/>
      <w:marRight w:val="0"/>
      <w:marTop w:val="0"/>
      <w:marBottom w:val="0"/>
      <w:divBdr>
        <w:top w:val="none" w:sz="0" w:space="0" w:color="auto"/>
        <w:left w:val="none" w:sz="0" w:space="0" w:color="auto"/>
        <w:bottom w:val="none" w:sz="0" w:space="0" w:color="auto"/>
        <w:right w:val="none" w:sz="0" w:space="0" w:color="auto"/>
      </w:divBdr>
      <w:divsChild>
        <w:div w:id="1339194146">
          <w:marLeft w:val="0"/>
          <w:marRight w:val="0"/>
          <w:marTop w:val="0"/>
          <w:marBottom w:val="0"/>
          <w:divBdr>
            <w:top w:val="none" w:sz="0" w:space="0" w:color="auto"/>
            <w:left w:val="none" w:sz="0" w:space="0" w:color="auto"/>
            <w:bottom w:val="none" w:sz="0" w:space="0" w:color="auto"/>
            <w:right w:val="none" w:sz="0" w:space="0" w:color="auto"/>
          </w:divBdr>
        </w:div>
        <w:div w:id="1677802085">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dham.edu/halsall/source/anselm.as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ambridge.org/br/academic/subjects/philosophy/eighteenth-century-philosophy/critique-pure-reason?format=PB" TargetMode="External"/><Relationship Id="rId4" Type="http://schemas.openxmlformats.org/officeDocument/2006/relationships/settings" Target="settings.xml"/><Relationship Id="rId9" Type="http://schemas.openxmlformats.org/officeDocument/2006/relationships/hyperlink" Target="http://www.fordham.edu/halsall/source/anselm.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2019-03-12T18:51:00Z</dcterms:created>
  <dcterms:modified xsi:type="dcterms:W3CDTF">2019-03-12T18:51:00Z</dcterms:modified>
</cp:coreProperties>
</file>